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D" w:rsidRPr="00AA1BCE" w:rsidRDefault="0013203B">
      <w:pPr>
        <w:pStyle w:val="a3"/>
        <w:spacing w:before="73"/>
        <w:ind w:left="7151" w:right="409" w:firstLine="1702"/>
        <w:jc w:val="right"/>
        <w:rPr>
          <w:b w:val="0"/>
        </w:rPr>
      </w:pPr>
      <w:r>
        <w:t>Утверждаю</w:t>
      </w:r>
      <w:r>
        <w:rPr>
          <w:spacing w:val="-57"/>
        </w:rPr>
        <w:t xml:space="preserve"> </w:t>
      </w:r>
      <w:r w:rsidRPr="00AA1BCE">
        <w:rPr>
          <w:b w:val="0"/>
        </w:rPr>
        <w:t>Директор</w:t>
      </w:r>
      <w:r w:rsidRPr="00AA1BCE">
        <w:rPr>
          <w:b w:val="0"/>
          <w:spacing w:val="-4"/>
        </w:rPr>
        <w:t xml:space="preserve"> </w:t>
      </w:r>
      <w:r w:rsidRPr="00AA1BCE">
        <w:rPr>
          <w:b w:val="0"/>
        </w:rPr>
        <w:t>МБОУ</w:t>
      </w:r>
      <w:r w:rsidRPr="00AA1BCE">
        <w:rPr>
          <w:b w:val="0"/>
          <w:spacing w:val="-3"/>
        </w:rPr>
        <w:t xml:space="preserve"> </w:t>
      </w:r>
      <w:r w:rsidRPr="00AA1BCE">
        <w:rPr>
          <w:b w:val="0"/>
        </w:rPr>
        <w:t>гимназии</w:t>
      </w:r>
    </w:p>
    <w:p w:rsidR="00B7709D" w:rsidRDefault="0013203B">
      <w:pPr>
        <w:pStyle w:val="a3"/>
        <w:spacing w:before="1"/>
        <w:ind w:right="408"/>
        <w:jc w:val="right"/>
        <w:rPr>
          <w:b w:val="0"/>
        </w:rPr>
      </w:pPr>
      <w:r w:rsidRPr="00AA1BCE">
        <w:rPr>
          <w:b w:val="0"/>
        </w:rPr>
        <w:t>С.В.</w:t>
      </w:r>
      <w:r w:rsidR="00687B53" w:rsidRPr="00AA1BCE">
        <w:rPr>
          <w:b w:val="0"/>
        </w:rPr>
        <w:t xml:space="preserve"> </w:t>
      </w:r>
      <w:proofErr w:type="spellStart"/>
      <w:r w:rsidRPr="00AA1BCE">
        <w:rPr>
          <w:b w:val="0"/>
        </w:rPr>
        <w:t>Мытарев</w:t>
      </w:r>
      <w:proofErr w:type="spellEnd"/>
    </w:p>
    <w:p w:rsidR="004D47C3" w:rsidRDefault="004D47C3" w:rsidP="00AA1BCE">
      <w:pPr>
        <w:pStyle w:val="a3"/>
        <w:spacing w:before="1"/>
        <w:ind w:right="408"/>
        <w:jc w:val="right"/>
        <w:rPr>
          <w:b w:val="0"/>
        </w:rPr>
      </w:pPr>
      <w:r>
        <w:rPr>
          <w:b w:val="0"/>
        </w:rPr>
        <w:t>Приказ № 53-д</w:t>
      </w:r>
      <w:r w:rsidR="00AA1BCE">
        <w:rPr>
          <w:b w:val="0"/>
        </w:rPr>
        <w:t xml:space="preserve"> от</w:t>
      </w:r>
      <w:r>
        <w:rPr>
          <w:b w:val="0"/>
        </w:rPr>
        <w:t xml:space="preserve"> 31.08.2023 </w:t>
      </w:r>
    </w:p>
    <w:p w:rsidR="00B7709D" w:rsidRPr="00AA1BCE" w:rsidRDefault="00AA1BCE" w:rsidP="00AA1BCE">
      <w:pPr>
        <w:pStyle w:val="a3"/>
        <w:spacing w:before="1"/>
        <w:ind w:right="408"/>
        <w:jc w:val="right"/>
        <w:rPr>
          <w:b w:val="0"/>
        </w:rPr>
      </w:pPr>
      <w:r>
        <w:rPr>
          <w:b w:val="0"/>
        </w:rPr>
        <w:t xml:space="preserve"> </w:t>
      </w:r>
    </w:p>
    <w:p w:rsidR="00AA1BCE" w:rsidRDefault="00AA1BCE" w:rsidP="00AA1BCE">
      <w:pPr>
        <w:pStyle w:val="a3"/>
        <w:spacing w:before="5"/>
        <w:jc w:val="center"/>
      </w:pPr>
      <w:r w:rsidRPr="009E5F76">
        <w:t>График проведен</w:t>
      </w:r>
      <w:r w:rsidR="00AE2D85">
        <w:t>ия оценочных процедур на 2023</w:t>
      </w:r>
      <w:r>
        <w:t>/</w:t>
      </w:r>
      <w:r w:rsidR="00AE2D85">
        <w:t>2024</w:t>
      </w:r>
      <w:r w:rsidRPr="009E5F76">
        <w:t xml:space="preserve"> учеб</w:t>
      </w:r>
      <w:r>
        <w:t xml:space="preserve">ный год </w:t>
      </w:r>
    </w:p>
    <w:p w:rsidR="00AA1BCE" w:rsidRPr="009E5F76" w:rsidRDefault="00AA1BCE" w:rsidP="00AA1BCE">
      <w:pPr>
        <w:pStyle w:val="a3"/>
        <w:spacing w:before="5"/>
        <w:jc w:val="center"/>
      </w:pPr>
      <w:r>
        <w:t xml:space="preserve">в Муниципальном бюджетном </w:t>
      </w:r>
      <w:r w:rsidRPr="009E5F76">
        <w:t xml:space="preserve"> общеобразовательном учреждении </w:t>
      </w:r>
      <w:r>
        <w:t>гимназии (МБОУ гимназии)</w:t>
      </w:r>
    </w:p>
    <w:p w:rsidR="00AA1BCE" w:rsidRDefault="00AA1BCE" w:rsidP="00AA1BCE">
      <w:pPr>
        <w:pStyle w:val="a3"/>
        <w:spacing w:before="5"/>
        <w:jc w:val="center"/>
      </w:pPr>
      <w:r w:rsidRPr="00AA1BCE">
        <w:t>(первое полугодие)</w:t>
      </w:r>
    </w:p>
    <w:p w:rsidR="002A40B7" w:rsidRPr="00AA1BCE" w:rsidRDefault="002A40B7" w:rsidP="00AA1BCE">
      <w:pPr>
        <w:pStyle w:val="a3"/>
        <w:spacing w:before="5"/>
        <w:jc w:val="center"/>
      </w:pPr>
    </w:p>
    <w:p w:rsidR="00AA1BCE" w:rsidRDefault="00AA1BCE" w:rsidP="00AA1BCE">
      <w:pPr>
        <w:pStyle w:val="a3"/>
        <w:spacing w:before="5"/>
        <w:jc w:val="both"/>
        <w:rPr>
          <w:b w:val="0"/>
        </w:rPr>
      </w:pPr>
      <w:r w:rsidRPr="009E5F76">
        <w:rPr>
          <w:b w:val="0"/>
        </w:rPr>
        <w:t xml:space="preserve">Понятие </w:t>
      </w:r>
      <w:r w:rsidR="002A40B7">
        <w:rPr>
          <w:b w:val="0"/>
        </w:rPr>
        <w:t>«оценочные</w:t>
      </w:r>
      <w:r w:rsidRPr="009E5F76">
        <w:rPr>
          <w:b w:val="0"/>
        </w:rPr>
        <w:t xml:space="preserve"> процедур</w:t>
      </w:r>
      <w:r w:rsidR="002A40B7">
        <w:rPr>
          <w:b w:val="0"/>
        </w:rPr>
        <w:t>ы»</w:t>
      </w:r>
      <w:r w:rsidRPr="009E5F76">
        <w:rPr>
          <w:b w:val="0"/>
        </w:rPr>
        <w:t xml:space="preserve"> —</w:t>
      </w:r>
      <w:r w:rsidR="002A40B7">
        <w:rPr>
          <w:b w:val="0"/>
        </w:rPr>
        <w:t xml:space="preserve"> это</w:t>
      </w:r>
      <w:r w:rsidRPr="009E5F76">
        <w:rPr>
          <w:b w:val="0"/>
        </w:rPr>
        <w:t xml:space="preserve">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</w:t>
      </w:r>
    </w:p>
    <w:p w:rsidR="002A40B7" w:rsidRPr="009E5F76" w:rsidRDefault="002A40B7" w:rsidP="00AA1BCE">
      <w:pPr>
        <w:pStyle w:val="a3"/>
        <w:spacing w:before="5"/>
        <w:jc w:val="both"/>
        <w:rPr>
          <w:b w:val="0"/>
        </w:rPr>
      </w:pPr>
      <w:r>
        <w:rPr>
          <w:b w:val="0"/>
        </w:rPr>
        <w:t>В</w:t>
      </w:r>
      <w:r w:rsidRPr="002A40B7">
        <w:rPr>
          <w:b w:val="0"/>
        </w:rPr>
        <w:t xml:space="preserve"> МБОУ гимназии разработан график</w:t>
      </w:r>
      <w:r>
        <w:rPr>
          <w:b w:val="0"/>
        </w:rPr>
        <w:t xml:space="preserve"> оценочных процедур. В его основе</w:t>
      </w:r>
      <w:r w:rsidRPr="002A40B7">
        <w:rPr>
          <w:b w:val="0"/>
        </w:rPr>
        <w:t xml:space="preserve"> лежат данные рабочих программ по предметам.</w:t>
      </w:r>
    </w:p>
    <w:p w:rsidR="00AA1BCE" w:rsidRPr="009E5F76" w:rsidRDefault="00AA1BCE" w:rsidP="00AA1BCE">
      <w:pPr>
        <w:pStyle w:val="a3"/>
        <w:spacing w:before="5"/>
        <w:jc w:val="both"/>
        <w:rPr>
          <w:b w:val="0"/>
        </w:rPr>
      </w:pPr>
      <w:r w:rsidRPr="009E5F76">
        <w:rPr>
          <w:b w:val="0"/>
        </w:rPr>
        <w:t>График выстроен с учетом оценочных процедур школьного, регионального и федерального уровней.</w:t>
      </w:r>
    </w:p>
    <w:p w:rsidR="00AA1BCE" w:rsidRPr="009E5F76" w:rsidRDefault="00AA1BCE" w:rsidP="00AA1BCE">
      <w:pPr>
        <w:pStyle w:val="a3"/>
        <w:spacing w:before="5"/>
        <w:jc w:val="both"/>
        <w:rPr>
          <w:b w:val="0"/>
        </w:rPr>
      </w:pPr>
      <w:r w:rsidRPr="009E5F76">
        <w:rPr>
          <w:b w:val="0"/>
        </w:rPr>
        <w:t>Уровни оценочных процедур</w:t>
      </w:r>
    </w:p>
    <w:p w:rsidR="00AA1BCE" w:rsidRPr="009E5F76" w:rsidRDefault="00AA1BCE" w:rsidP="00AA1BCE">
      <w:pPr>
        <w:pStyle w:val="a3"/>
        <w:spacing w:before="5"/>
        <w:jc w:val="both"/>
        <w:rPr>
          <w:b w:val="0"/>
        </w:rPr>
      </w:pPr>
      <w:r w:rsidRPr="009E5F76">
        <w:rPr>
          <w:b w:val="0"/>
        </w:rPr>
        <w:t>▪</w:t>
      </w:r>
      <w:r w:rsidRPr="009E5F76">
        <w:rPr>
          <w:b w:val="0"/>
        </w:rPr>
        <w:tab/>
      </w:r>
      <w:proofErr w:type="gramStart"/>
      <w:r w:rsidRPr="009E5F76">
        <w:rPr>
          <w:b w:val="0"/>
        </w:rPr>
        <w:t>Федеральный</w:t>
      </w:r>
      <w:proofErr w:type="gramEnd"/>
      <w:r w:rsidRPr="009E5F76">
        <w:rPr>
          <w:b w:val="0"/>
        </w:rPr>
        <w:t>: национальные и международные исследования качества образования, ВПР.</w:t>
      </w:r>
    </w:p>
    <w:p w:rsidR="00AA1BCE" w:rsidRPr="009E5F76" w:rsidRDefault="00AA1BCE" w:rsidP="00AA1BCE">
      <w:pPr>
        <w:pStyle w:val="a3"/>
        <w:spacing w:before="5"/>
        <w:jc w:val="both"/>
        <w:rPr>
          <w:b w:val="0"/>
        </w:rPr>
      </w:pPr>
      <w:r w:rsidRPr="009E5F76">
        <w:rPr>
          <w:b w:val="0"/>
        </w:rPr>
        <w:t>▪</w:t>
      </w:r>
      <w:r w:rsidRPr="009E5F76">
        <w:rPr>
          <w:b w:val="0"/>
        </w:rPr>
        <w:tab/>
      </w:r>
      <w:proofErr w:type="gramStart"/>
      <w:r w:rsidRPr="009E5F76">
        <w:rPr>
          <w:b w:val="0"/>
        </w:rPr>
        <w:t>Региональный</w:t>
      </w:r>
      <w:proofErr w:type="gramEnd"/>
      <w:r w:rsidRPr="009E5F76">
        <w:rPr>
          <w:b w:val="0"/>
        </w:rPr>
        <w:t>: проведение оценочных процедур регионального уровня.</w:t>
      </w:r>
    </w:p>
    <w:p w:rsidR="00AA1BCE" w:rsidRPr="009E5F76" w:rsidRDefault="00AA1BCE" w:rsidP="00AA1BCE">
      <w:pPr>
        <w:pStyle w:val="a3"/>
        <w:spacing w:before="5"/>
        <w:jc w:val="both"/>
        <w:rPr>
          <w:b w:val="0"/>
        </w:rPr>
      </w:pPr>
      <w:proofErr w:type="gramStart"/>
      <w:r w:rsidRPr="009E5F76">
        <w:rPr>
          <w:b w:val="0"/>
        </w:rPr>
        <w:t>▪</w:t>
      </w:r>
      <w:r w:rsidRPr="009E5F76">
        <w:rPr>
          <w:b w:val="0"/>
        </w:rPr>
        <w:tab/>
      </w:r>
      <w:r>
        <w:rPr>
          <w:b w:val="0"/>
        </w:rPr>
        <w:t>Школьный: проводится</w:t>
      </w:r>
      <w:r w:rsidRPr="009E5F76">
        <w:rPr>
          <w:b w:val="0"/>
        </w:rPr>
        <w:t xml:space="preserve"> учителем, администрацией, в рамках текущего контроля и промежуточной аттестации) — формы, периодичность, порядок текущего контроля успеваемости и промежуточной аттестации обучающихся определяется локальными нормативными актами образовательной организации.</w:t>
      </w:r>
      <w:proofErr w:type="gramEnd"/>
    </w:p>
    <w:p w:rsidR="00AA1BCE" w:rsidRPr="009E5F76" w:rsidRDefault="00AA1BCE" w:rsidP="00AA1BCE">
      <w:pPr>
        <w:pStyle w:val="a3"/>
        <w:spacing w:before="5"/>
        <w:jc w:val="both"/>
        <w:rPr>
          <w:b w:val="0"/>
        </w:rPr>
      </w:pPr>
      <w:r w:rsidRPr="009E5F76">
        <w:rPr>
          <w:b w:val="0"/>
        </w:rPr>
        <w:t>В целях упорядочивания системы оценочных процедур, проводимых в общеобразовательной организации, рекомендуется:</w:t>
      </w:r>
    </w:p>
    <w:p w:rsidR="00AA1BCE" w:rsidRPr="009E5F76" w:rsidRDefault="00AA1BCE" w:rsidP="00AA1BCE">
      <w:pPr>
        <w:pStyle w:val="a3"/>
        <w:spacing w:before="5"/>
        <w:jc w:val="both"/>
        <w:rPr>
          <w:b w:val="0"/>
        </w:rPr>
      </w:pPr>
      <w:r>
        <w:rPr>
          <w:b w:val="0"/>
        </w:rPr>
        <w:t>▪</w:t>
      </w:r>
      <w:r>
        <w:rPr>
          <w:b w:val="0"/>
        </w:rPr>
        <w:tab/>
        <w:t>объё</w:t>
      </w:r>
      <w:r w:rsidRPr="009E5F76">
        <w:rPr>
          <w:b w:val="0"/>
        </w:rPr>
        <w:t>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AA1BCE" w:rsidRPr="009E5F76" w:rsidRDefault="00AA1BCE" w:rsidP="00AA1BCE">
      <w:pPr>
        <w:pStyle w:val="a3"/>
        <w:spacing w:before="5"/>
        <w:jc w:val="both"/>
        <w:rPr>
          <w:b w:val="0"/>
        </w:rPr>
      </w:pPr>
      <w:r w:rsidRPr="009E5F76">
        <w:rPr>
          <w:b w:val="0"/>
        </w:rPr>
        <w:t>▪</w:t>
      </w:r>
      <w:r w:rsidRPr="009E5F76">
        <w:rPr>
          <w:b w:val="0"/>
        </w:rPr>
        <w:tab/>
        <w:t>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AA1BCE" w:rsidRPr="009E5F76" w:rsidRDefault="00AA1BCE" w:rsidP="00AA1BCE">
      <w:pPr>
        <w:pStyle w:val="a3"/>
        <w:spacing w:before="5"/>
        <w:jc w:val="both"/>
        <w:rPr>
          <w:b w:val="0"/>
        </w:rPr>
      </w:pPr>
      <w:r w:rsidRPr="009E5F76">
        <w:rPr>
          <w:b w:val="0"/>
        </w:rPr>
        <w:t>▪</w:t>
      </w:r>
      <w:r w:rsidRPr="009E5F76">
        <w:rPr>
          <w:b w:val="0"/>
        </w:rPr>
        <w:tab/>
        <w:t xml:space="preserve">не проводить для </w:t>
      </w:r>
      <w:proofErr w:type="gramStart"/>
      <w:r w:rsidRPr="009E5F76">
        <w:rPr>
          <w:b w:val="0"/>
        </w:rPr>
        <w:t>обучающихся</w:t>
      </w:r>
      <w:proofErr w:type="gramEnd"/>
      <w:r w:rsidRPr="009E5F76">
        <w:rPr>
          <w:b w:val="0"/>
        </w:rPr>
        <w:t xml:space="preserve"> одного класса более одной оценочной процедуры в день;</w:t>
      </w:r>
    </w:p>
    <w:p w:rsidR="00AA1BCE" w:rsidRPr="009E5F76" w:rsidRDefault="00AA1BCE" w:rsidP="00AA1BCE">
      <w:pPr>
        <w:pStyle w:val="a3"/>
        <w:spacing w:before="5"/>
        <w:jc w:val="both"/>
        <w:rPr>
          <w:b w:val="0"/>
        </w:rPr>
      </w:pPr>
      <w:r w:rsidRPr="009E5F76">
        <w:rPr>
          <w:b w:val="0"/>
        </w:rPr>
        <w:t>▪</w:t>
      </w:r>
      <w:r w:rsidRPr="009E5F76">
        <w:rPr>
          <w:b w:val="0"/>
        </w:rPr>
        <w:tab/>
        <w:t>исключить ситуации проведения «предварительных» контрольных или проверочных работ непосредственно перед планируемой датой проведения оценочной процедуры.</w:t>
      </w:r>
    </w:p>
    <w:p w:rsidR="00AA1BCE" w:rsidRPr="009E5F76" w:rsidRDefault="00AA1BCE" w:rsidP="00AA1BCE">
      <w:pPr>
        <w:pStyle w:val="a3"/>
        <w:spacing w:before="5"/>
        <w:jc w:val="both"/>
        <w:rPr>
          <w:b w:val="0"/>
        </w:rPr>
      </w:pPr>
      <w:r w:rsidRPr="009E5F76">
        <w:rPr>
          <w:b w:val="0"/>
        </w:rPr>
        <w:t>При наличии значимых причин, график оценочных процедур может быть скорректирован.</w:t>
      </w:r>
    </w:p>
    <w:p w:rsidR="00AA1BCE" w:rsidRPr="009E5F76" w:rsidRDefault="00AA1BCE" w:rsidP="00AA1BCE">
      <w:pPr>
        <w:pStyle w:val="a3"/>
        <w:spacing w:before="5"/>
        <w:jc w:val="both"/>
        <w:rPr>
          <w:b w:val="0"/>
        </w:rPr>
      </w:pPr>
      <w:r>
        <w:rPr>
          <w:b w:val="0"/>
        </w:rPr>
        <w:t xml:space="preserve">       </w:t>
      </w:r>
      <w:r w:rsidRPr="009E5F76">
        <w:rPr>
          <w:b w:val="0"/>
        </w:rPr>
        <w:t xml:space="preserve">В графике указаны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системы. </w:t>
      </w:r>
      <w:proofErr w:type="spellStart"/>
      <w:r w:rsidRPr="009E5F76">
        <w:rPr>
          <w:b w:val="0"/>
        </w:rPr>
        <w:t>Срезовые</w:t>
      </w:r>
      <w:proofErr w:type="spellEnd"/>
      <w:r w:rsidRPr="009E5F76">
        <w:rPr>
          <w:b w:val="0"/>
        </w:rPr>
        <w:t xml:space="preserve"> и</w:t>
      </w:r>
      <w:r>
        <w:rPr>
          <w:b w:val="0"/>
        </w:rPr>
        <w:t xml:space="preserve"> </w:t>
      </w:r>
      <w:r w:rsidRPr="009E5F76">
        <w:rPr>
          <w:b w:val="0"/>
        </w:rPr>
        <w:t>проверочные работы в График не вошли, т.к. эти работы проводятся в течение 15-20 мин. и не всегда для всех обучающихся класса.</w:t>
      </w:r>
    </w:p>
    <w:p w:rsidR="00AA1BCE" w:rsidRPr="009E5F76" w:rsidRDefault="00AA1BCE" w:rsidP="00AA1BCE">
      <w:pPr>
        <w:pStyle w:val="a3"/>
        <w:spacing w:before="5"/>
        <w:jc w:val="both"/>
        <w:rPr>
          <w:b w:val="0"/>
        </w:rPr>
      </w:pPr>
      <w:r w:rsidRPr="009E5F76">
        <w:rPr>
          <w:b w:val="0"/>
        </w:rPr>
        <w:t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</w:t>
      </w:r>
      <w:r w:rsidR="00AE2D85">
        <w:rPr>
          <w:b w:val="0"/>
        </w:rPr>
        <w:t>ическая грамотность</w:t>
      </w:r>
      <w:r w:rsidRPr="009E5F76">
        <w:rPr>
          <w:b w:val="0"/>
        </w:rPr>
        <w:t xml:space="preserve">, </w:t>
      </w:r>
      <w:proofErr w:type="gramStart"/>
      <w:r w:rsidRPr="009E5F76">
        <w:rPr>
          <w:b w:val="0"/>
        </w:rPr>
        <w:t>естественно-научная</w:t>
      </w:r>
      <w:proofErr w:type="gramEnd"/>
      <w:r w:rsidRPr="009E5F76">
        <w:rPr>
          <w:b w:val="0"/>
        </w:rPr>
        <w:t xml:space="preserve"> грамотность, профессиональное самоопределение) проходят по особому графику.</w:t>
      </w:r>
    </w:p>
    <w:p w:rsidR="00AA1BCE" w:rsidRPr="009E5F76" w:rsidRDefault="00AA1BCE" w:rsidP="00AE2D85">
      <w:pPr>
        <w:pStyle w:val="a3"/>
        <w:spacing w:before="5"/>
        <w:rPr>
          <w:b w:val="0"/>
        </w:rPr>
      </w:pPr>
      <w:r w:rsidRPr="009E5F76">
        <w:rPr>
          <w:b w:val="0"/>
        </w:rPr>
        <w:t>Оценочные процедуры федерального уровня: НИКО, ВПР, ОГЭ, ЕГЭ, итоговое сочинение</w:t>
      </w:r>
    </w:p>
    <w:p w:rsidR="00AA1BCE" w:rsidRPr="009E5F76" w:rsidRDefault="00AA1BCE" w:rsidP="00AE2D85">
      <w:pPr>
        <w:pStyle w:val="a3"/>
        <w:spacing w:before="5"/>
        <w:rPr>
          <w:b w:val="0"/>
        </w:rPr>
      </w:pPr>
      <w:r w:rsidRPr="009E5F76">
        <w:rPr>
          <w:b w:val="0"/>
        </w:rPr>
        <w:t>(11 класс), итоговое собеседование (9 класс).</w:t>
      </w:r>
    </w:p>
    <w:p w:rsidR="00AA1BCE" w:rsidRDefault="00AA1BCE">
      <w:pPr>
        <w:pStyle w:val="a3"/>
        <w:ind w:left="4106" w:right="4323"/>
        <w:jc w:val="center"/>
      </w:pPr>
    </w:p>
    <w:p w:rsidR="00B7709D" w:rsidRDefault="00B7709D">
      <w:pPr>
        <w:spacing w:before="8" w:after="1"/>
        <w:rPr>
          <w:b/>
          <w:sz w:val="24"/>
        </w:rPr>
      </w:pPr>
    </w:p>
    <w:p w:rsidR="002A40B7" w:rsidRDefault="002A40B7">
      <w:pPr>
        <w:spacing w:before="8" w:after="1"/>
        <w:rPr>
          <w:b/>
          <w:sz w:val="24"/>
        </w:rPr>
      </w:pPr>
    </w:p>
    <w:p w:rsidR="002A40B7" w:rsidRDefault="002A40B7">
      <w:pPr>
        <w:spacing w:before="8" w:after="1"/>
        <w:rPr>
          <w:b/>
          <w:sz w:val="24"/>
        </w:rPr>
      </w:pPr>
    </w:p>
    <w:p w:rsidR="002A40B7" w:rsidRDefault="002A40B7">
      <w:pPr>
        <w:spacing w:before="8" w:after="1"/>
        <w:rPr>
          <w:b/>
          <w:sz w:val="24"/>
        </w:rPr>
      </w:pPr>
    </w:p>
    <w:p w:rsidR="002A40B7" w:rsidRDefault="002A40B7">
      <w:pPr>
        <w:spacing w:before="8" w:after="1"/>
        <w:rPr>
          <w:b/>
          <w:sz w:val="24"/>
        </w:rPr>
      </w:pPr>
    </w:p>
    <w:p w:rsidR="00AE2D85" w:rsidRDefault="00AE2D85">
      <w:pPr>
        <w:spacing w:before="8" w:after="1"/>
        <w:rPr>
          <w:b/>
          <w:sz w:val="24"/>
        </w:rPr>
      </w:pPr>
    </w:p>
    <w:p w:rsidR="00AE2D85" w:rsidRDefault="00AE2D85">
      <w:pPr>
        <w:spacing w:before="8" w:after="1"/>
        <w:rPr>
          <w:b/>
          <w:sz w:val="24"/>
        </w:rPr>
      </w:pPr>
    </w:p>
    <w:p w:rsidR="00AE2D85" w:rsidRDefault="00AE2D85">
      <w:pPr>
        <w:spacing w:before="8" w:after="1"/>
        <w:rPr>
          <w:b/>
          <w:sz w:val="24"/>
        </w:rPr>
      </w:pPr>
    </w:p>
    <w:p w:rsidR="002A40B7" w:rsidRDefault="002A40B7">
      <w:pPr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5514"/>
        <w:gridCol w:w="2089"/>
      </w:tblGrid>
      <w:tr w:rsidR="00B7709D">
        <w:trPr>
          <w:trHeight w:val="419"/>
        </w:trPr>
        <w:tc>
          <w:tcPr>
            <w:tcW w:w="1563" w:type="dxa"/>
            <w:tcBorders>
              <w:bottom w:val="single" w:sz="12" w:space="0" w:color="000000"/>
              <w:right w:val="single" w:sz="12" w:space="0" w:color="000000"/>
            </w:tcBorders>
          </w:tcPr>
          <w:p w:rsidR="00B7709D" w:rsidRDefault="0013203B">
            <w:pPr>
              <w:pStyle w:val="TableParagraph"/>
              <w:spacing w:before="71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Уровень</w:t>
            </w:r>
          </w:p>
        </w:tc>
        <w:tc>
          <w:tcPr>
            <w:tcW w:w="5514" w:type="dxa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B7709D" w:rsidRDefault="0013203B">
            <w:pPr>
              <w:pStyle w:val="TableParagraph"/>
              <w:spacing w:before="71"/>
              <w:ind w:left="129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089" w:type="dxa"/>
            <w:tcBorders>
              <w:left w:val="double" w:sz="2" w:space="0" w:color="000000"/>
              <w:bottom w:val="single" w:sz="12" w:space="0" w:color="000000"/>
            </w:tcBorders>
          </w:tcPr>
          <w:p w:rsidR="00B7709D" w:rsidRDefault="0013203B">
            <w:pPr>
              <w:pStyle w:val="TableParagraph"/>
              <w:spacing w:before="71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B7709D">
        <w:trPr>
          <w:trHeight w:val="414"/>
        </w:trPr>
        <w:tc>
          <w:tcPr>
            <w:tcW w:w="916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B7709D" w:rsidRDefault="0013203B">
            <w:pPr>
              <w:pStyle w:val="TableParagraph"/>
              <w:spacing w:before="70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B7709D">
        <w:trPr>
          <w:trHeight w:val="899"/>
        </w:trPr>
        <w:tc>
          <w:tcPr>
            <w:tcW w:w="1563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B7709D" w:rsidRDefault="00B7709D">
            <w:pPr>
              <w:pStyle w:val="TableParagraph"/>
              <w:ind w:left="0"/>
              <w:rPr>
                <w:b/>
                <w:sz w:val="26"/>
              </w:rPr>
            </w:pPr>
          </w:p>
          <w:p w:rsidR="00B7709D" w:rsidRDefault="00B7709D">
            <w:pPr>
              <w:pStyle w:val="TableParagraph"/>
              <w:ind w:left="0"/>
              <w:rPr>
                <w:b/>
                <w:sz w:val="26"/>
              </w:rPr>
            </w:pPr>
          </w:p>
          <w:p w:rsidR="00B7709D" w:rsidRDefault="00B7709D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B7709D" w:rsidRDefault="0013203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5514" w:type="dxa"/>
            <w:tcBorders>
              <w:top w:val="single" w:sz="12" w:space="0" w:color="000000"/>
              <w:left w:val="single" w:sz="12" w:space="0" w:color="000000"/>
              <w:right w:val="double" w:sz="2" w:space="0" w:color="000000"/>
            </w:tcBorders>
          </w:tcPr>
          <w:p w:rsidR="00B7709D" w:rsidRDefault="0013203B">
            <w:pPr>
              <w:pStyle w:val="TableParagraph"/>
              <w:spacing w:before="169"/>
              <w:ind w:left="76" w:right="573"/>
              <w:rPr>
                <w:sz w:val="24"/>
              </w:rPr>
            </w:pPr>
            <w:r>
              <w:rPr>
                <w:sz w:val="24"/>
              </w:rPr>
              <w:t>Входная диагностика готовности к школьному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2089" w:type="dxa"/>
            <w:tcBorders>
              <w:top w:val="single" w:sz="12" w:space="0" w:color="000000"/>
              <w:left w:val="double" w:sz="2" w:space="0" w:color="000000"/>
            </w:tcBorders>
          </w:tcPr>
          <w:p w:rsidR="00B7709D" w:rsidRDefault="0013203B">
            <w:pPr>
              <w:pStyle w:val="TableParagraph"/>
              <w:spacing w:before="169"/>
              <w:ind w:right="162"/>
              <w:rPr>
                <w:sz w:val="24"/>
              </w:rPr>
            </w:pPr>
            <w:r>
              <w:rPr>
                <w:sz w:val="24"/>
              </w:rPr>
              <w:t>Третья–четвертая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B7709D">
        <w:trPr>
          <w:trHeight w:val="691"/>
        </w:trPr>
        <w:tc>
          <w:tcPr>
            <w:tcW w:w="1563" w:type="dxa"/>
            <w:vMerge/>
            <w:tcBorders>
              <w:top w:val="nil"/>
              <w:right w:val="single" w:sz="12" w:space="0" w:color="000000"/>
            </w:tcBorders>
          </w:tcPr>
          <w:p w:rsidR="00B7709D" w:rsidRDefault="00B7709D">
            <w:pPr>
              <w:rPr>
                <w:sz w:val="2"/>
                <w:szCs w:val="2"/>
              </w:rPr>
            </w:pPr>
          </w:p>
        </w:tc>
        <w:tc>
          <w:tcPr>
            <w:tcW w:w="5514" w:type="dxa"/>
            <w:tcBorders>
              <w:left w:val="single" w:sz="12" w:space="0" w:color="000000"/>
              <w:bottom w:val="double" w:sz="2" w:space="0" w:color="000000"/>
              <w:right w:val="double" w:sz="2" w:space="0" w:color="000000"/>
            </w:tcBorders>
          </w:tcPr>
          <w:p w:rsidR="00B7709D" w:rsidRDefault="0013203B">
            <w:pPr>
              <w:pStyle w:val="TableParagraph"/>
              <w:spacing w:before="66"/>
              <w:ind w:left="76" w:right="186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089" w:type="dxa"/>
            <w:tcBorders>
              <w:left w:val="double" w:sz="2" w:space="0" w:color="000000"/>
              <w:bottom w:val="double" w:sz="2" w:space="0" w:color="000000"/>
            </w:tcBorders>
          </w:tcPr>
          <w:p w:rsidR="00B7709D" w:rsidRDefault="0013203B">
            <w:pPr>
              <w:pStyle w:val="TableParagraph"/>
              <w:spacing w:before="66"/>
              <w:ind w:right="162"/>
              <w:rPr>
                <w:sz w:val="24"/>
              </w:rPr>
            </w:pPr>
            <w:r>
              <w:rPr>
                <w:sz w:val="24"/>
              </w:rPr>
              <w:t>Третья–четвертая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B7709D">
        <w:trPr>
          <w:trHeight w:val="684"/>
        </w:trPr>
        <w:tc>
          <w:tcPr>
            <w:tcW w:w="1563" w:type="dxa"/>
            <w:vMerge/>
            <w:tcBorders>
              <w:top w:val="nil"/>
              <w:right w:val="single" w:sz="12" w:space="0" w:color="000000"/>
            </w:tcBorders>
          </w:tcPr>
          <w:p w:rsidR="00B7709D" w:rsidRDefault="00B7709D">
            <w:pPr>
              <w:rPr>
                <w:sz w:val="2"/>
                <w:szCs w:val="2"/>
              </w:rPr>
            </w:pPr>
          </w:p>
        </w:tc>
        <w:tc>
          <w:tcPr>
            <w:tcW w:w="5514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</w:tcPr>
          <w:p w:rsidR="00B7709D" w:rsidRDefault="0013203B">
            <w:pPr>
              <w:pStyle w:val="TableParagraph"/>
              <w:spacing w:before="196"/>
              <w:ind w:left="7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0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B7709D" w:rsidRDefault="0013203B">
            <w:pPr>
              <w:pStyle w:val="TableParagraph"/>
              <w:spacing w:before="59"/>
              <w:ind w:right="162"/>
              <w:rPr>
                <w:sz w:val="24"/>
              </w:rPr>
            </w:pPr>
            <w:r>
              <w:rPr>
                <w:sz w:val="24"/>
              </w:rPr>
              <w:t>Третья–четвертая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B7709D">
        <w:trPr>
          <w:trHeight w:val="412"/>
        </w:trPr>
        <w:tc>
          <w:tcPr>
            <w:tcW w:w="916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B7709D" w:rsidRDefault="0013203B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2-е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 –е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B7709D">
        <w:trPr>
          <w:trHeight w:val="700"/>
        </w:trPr>
        <w:tc>
          <w:tcPr>
            <w:tcW w:w="1563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B7709D" w:rsidRDefault="00B7709D">
            <w:pPr>
              <w:pStyle w:val="TableParagraph"/>
              <w:ind w:left="0"/>
              <w:rPr>
                <w:b/>
                <w:sz w:val="26"/>
              </w:rPr>
            </w:pPr>
          </w:p>
          <w:p w:rsidR="00B7709D" w:rsidRDefault="00B7709D">
            <w:pPr>
              <w:pStyle w:val="TableParagraph"/>
              <w:ind w:left="0"/>
              <w:rPr>
                <w:b/>
                <w:sz w:val="26"/>
              </w:rPr>
            </w:pPr>
          </w:p>
          <w:p w:rsidR="00B7709D" w:rsidRDefault="00B7709D">
            <w:pPr>
              <w:pStyle w:val="TableParagraph"/>
              <w:ind w:left="0"/>
              <w:rPr>
                <w:b/>
                <w:sz w:val="26"/>
              </w:rPr>
            </w:pPr>
          </w:p>
          <w:p w:rsidR="00B7709D" w:rsidRDefault="00B7709D">
            <w:pPr>
              <w:pStyle w:val="TableParagraph"/>
              <w:ind w:left="0"/>
              <w:rPr>
                <w:b/>
                <w:sz w:val="26"/>
              </w:rPr>
            </w:pPr>
          </w:p>
          <w:p w:rsidR="00B7709D" w:rsidRDefault="00B7709D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B7709D" w:rsidRDefault="0013203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5514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</w:tcPr>
          <w:p w:rsidR="00B7709D" w:rsidRDefault="0013203B">
            <w:pPr>
              <w:pStyle w:val="TableParagraph"/>
              <w:spacing w:before="73"/>
              <w:ind w:left="76" w:right="559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математике</w:t>
            </w:r>
          </w:p>
        </w:tc>
        <w:tc>
          <w:tcPr>
            <w:tcW w:w="2089" w:type="dxa"/>
            <w:tcBorders>
              <w:top w:val="single" w:sz="12" w:space="0" w:color="000000"/>
              <w:left w:val="double" w:sz="2" w:space="0" w:color="000000"/>
              <w:bottom w:val="double" w:sz="2" w:space="0" w:color="000000"/>
            </w:tcBorders>
          </w:tcPr>
          <w:p w:rsidR="00B7709D" w:rsidRDefault="0013203B">
            <w:pPr>
              <w:pStyle w:val="TableParagraph"/>
              <w:spacing w:before="73"/>
              <w:ind w:right="513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687B53" w:rsidTr="00687B53">
        <w:trPr>
          <w:trHeight w:val="616"/>
        </w:trPr>
        <w:tc>
          <w:tcPr>
            <w:tcW w:w="1563" w:type="dxa"/>
            <w:vMerge/>
            <w:tcBorders>
              <w:top w:val="nil"/>
              <w:right w:val="single" w:sz="12" w:space="0" w:color="000000"/>
            </w:tcBorders>
          </w:tcPr>
          <w:p w:rsidR="00687B53" w:rsidRDefault="00687B53">
            <w:pPr>
              <w:rPr>
                <w:sz w:val="2"/>
                <w:szCs w:val="2"/>
              </w:rPr>
            </w:pPr>
          </w:p>
        </w:tc>
        <w:tc>
          <w:tcPr>
            <w:tcW w:w="5514" w:type="dxa"/>
            <w:tcBorders>
              <w:top w:val="double" w:sz="2" w:space="0" w:color="000000"/>
              <w:left w:val="single" w:sz="12" w:space="0" w:color="000000"/>
              <w:right w:val="double" w:sz="2" w:space="0" w:color="000000"/>
            </w:tcBorders>
          </w:tcPr>
          <w:p w:rsidR="00687B53" w:rsidRDefault="00687B53">
            <w:pPr>
              <w:pStyle w:val="TableParagraph"/>
              <w:spacing w:before="59"/>
              <w:ind w:left="76" w:right="284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математике</w:t>
            </w:r>
          </w:p>
        </w:tc>
        <w:tc>
          <w:tcPr>
            <w:tcW w:w="2089" w:type="dxa"/>
            <w:tcBorders>
              <w:top w:val="double" w:sz="2" w:space="0" w:color="000000"/>
              <w:left w:val="double" w:sz="2" w:space="0" w:color="000000"/>
            </w:tcBorders>
          </w:tcPr>
          <w:p w:rsidR="00687B53" w:rsidRDefault="00687B53">
            <w:pPr>
              <w:pStyle w:val="TableParagraph"/>
              <w:spacing w:before="59"/>
              <w:ind w:right="522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B7709D">
        <w:trPr>
          <w:trHeight w:val="687"/>
        </w:trPr>
        <w:tc>
          <w:tcPr>
            <w:tcW w:w="1563" w:type="dxa"/>
            <w:vMerge/>
            <w:tcBorders>
              <w:top w:val="nil"/>
              <w:right w:val="single" w:sz="12" w:space="0" w:color="000000"/>
            </w:tcBorders>
          </w:tcPr>
          <w:p w:rsidR="00B7709D" w:rsidRDefault="00B7709D">
            <w:pPr>
              <w:rPr>
                <w:sz w:val="2"/>
                <w:szCs w:val="2"/>
              </w:rPr>
            </w:pPr>
          </w:p>
        </w:tc>
        <w:tc>
          <w:tcPr>
            <w:tcW w:w="5514" w:type="dxa"/>
            <w:tcBorders>
              <w:top w:val="double" w:sz="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B7709D" w:rsidRDefault="0013203B">
            <w:pPr>
              <w:pStyle w:val="TableParagraph"/>
              <w:spacing w:before="196"/>
              <w:ind w:left="7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089" w:type="dxa"/>
            <w:tcBorders>
              <w:top w:val="double" w:sz="2" w:space="0" w:color="000000"/>
              <w:left w:val="double" w:sz="2" w:space="0" w:color="000000"/>
              <w:bottom w:val="single" w:sz="12" w:space="0" w:color="000000"/>
            </w:tcBorders>
          </w:tcPr>
          <w:p w:rsidR="00B7709D" w:rsidRDefault="0013203B">
            <w:pPr>
              <w:pStyle w:val="TableParagraph"/>
              <w:spacing w:before="57"/>
              <w:ind w:right="522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B7709D">
        <w:trPr>
          <w:trHeight w:val="412"/>
        </w:trPr>
        <w:tc>
          <w:tcPr>
            <w:tcW w:w="916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B7709D" w:rsidRDefault="0013203B">
            <w:pPr>
              <w:pStyle w:val="TableParagraph"/>
              <w:spacing w:before="71"/>
              <w:ind w:left="3978" w:right="3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B7709D">
        <w:trPr>
          <w:trHeight w:val="700"/>
        </w:trPr>
        <w:tc>
          <w:tcPr>
            <w:tcW w:w="1563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B7709D" w:rsidRDefault="00B7709D">
            <w:pPr>
              <w:pStyle w:val="TableParagraph"/>
              <w:ind w:left="0"/>
              <w:rPr>
                <w:b/>
                <w:sz w:val="26"/>
              </w:rPr>
            </w:pPr>
          </w:p>
          <w:p w:rsidR="00B7709D" w:rsidRDefault="00B7709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7709D" w:rsidRDefault="0013203B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5514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</w:tcPr>
          <w:p w:rsidR="00B7709D" w:rsidRDefault="0013203B" w:rsidP="002A40B7">
            <w:pPr>
              <w:pStyle w:val="TableParagraph"/>
              <w:spacing w:before="73"/>
              <w:ind w:left="76" w:right="520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A1BCE">
              <w:rPr>
                <w:sz w:val="24"/>
              </w:rPr>
              <w:t xml:space="preserve"> новым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089" w:type="dxa"/>
            <w:tcBorders>
              <w:top w:val="single" w:sz="12" w:space="0" w:color="000000"/>
              <w:left w:val="double" w:sz="2" w:space="0" w:color="000000"/>
              <w:bottom w:val="double" w:sz="2" w:space="0" w:color="000000"/>
            </w:tcBorders>
          </w:tcPr>
          <w:p w:rsidR="00B7709D" w:rsidRDefault="0013203B">
            <w:pPr>
              <w:pStyle w:val="TableParagraph"/>
              <w:spacing w:before="73"/>
              <w:ind w:right="513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B7709D">
        <w:trPr>
          <w:trHeight w:val="691"/>
        </w:trPr>
        <w:tc>
          <w:tcPr>
            <w:tcW w:w="1563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B7709D" w:rsidRDefault="00B7709D">
            <w:pPr>
              <w:rPr>
                <w:sz w:val="2"/>
                <w:szCs w:val="2"/>
              </w:rPr>
            </w:pPr>
          </w:p>
        </w:tc>
        <w:tc>
          <w:tcPr>
            <w:tcW w:w="5514" w:type="dxa"/>
            <w:tcBorders>
              <w:top w:val="double" w:sz="2" w:space="0" w:color="000000"/>
              <w:left w:val="single" w:sz="12" w:space="0" w:color="000000"/>
              <w:right w:val="double" w:sz="2" w:space="0" w:color="000000"/>
            </w:tcBorders>
          </w:tcPr>
          <w:p w:rsidR="00B7709D" w:rsidRDefault="0013203B">
            <w:pPr>
              <w:pStyle w:val="TableParagraph"/>
              <w:spacing w:before="59"/>
              <w:ind w:left="76" w:right="186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089" w:type="dxa"/>
            <w:tcBorders>
              <w:top w:val="double" w:sz="2" w:space="0" w:color="000000"/>
              <w:left w:val="double" w:sz="2" w:space="0" w:color="000000"/>
            </w:tcBorders>
          </w:tcPr>
          <w:p w:rsidR="00B7709D" w:rsidRDefault="0013203B">
            <w:pPr>
              <w:pStyle w:val="TableParagraph"/>
              <w:spacing w:before="59"/>
              <w:ind w:right="162"/>
              <w:rPr>
                <w:sz w:val="24"/>
              </w:rPr>
            </w:pPr>
            <w:r>
              <w:rPr>
                <w:sz w:val="24"/>
              </w:rPr>
              <w:t>Третья–четвертая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</w:tbl>
    <w:tbl>
      <w:tblPr>
        <w:tblStyle w:val="TableNormal"/>
        <w:tblpPr w:leftFromText="180" w:rightFromText="180" w:vertAnchor="text" w:horzAnchor="margin" w:tblpX="150" w:tblpY="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537"/>
        <w:gridCol w:w="1984"/>
      </w:tblGrid>
      <w:tr w:rsidR="002A40B7" w:rsidTr="002A40B7">
        <w:trPr>
          <w:trHeight w:val="696"/>
        </w:trPr>
        <w:tc>
          <w:tcPr>
            <w:tcW w:w="1559" w:type="dxa"/>
            <w:tcBorders>
              <w:top w:val="nil"/>
              <w:right w:val="single" w:sz="12" w:space="0" w:color="000000"/>
            </w:tcBorders>
          </w:tcPr>
          <w:p w:rsidR="002A40B7" w:rsidRDefault="002A40B7" w:rsidP="002A40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7" w:type="dxa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66"/>
              <w:ind w:left="76" w:right="241"/>
              <w:rPr>
                <w:sz w:val="24"/>
              </w:rPr>
            </w:pPr>
            <w:r>
              <w:rPr>
                <w:sz w:val="24"/>
              </w:rPr>
              <w:t>Административный контроль знаний по русскому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математике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984" w:type="dxa"/>
            <w:tcBorders>
              <w:left w:val="double" w:sz="2" w:space="0" w:color="000000"/>
              <w:bottom w:val="single" w:sz="12" w:space="0" w:color="000000"/>
            </w:tcBorders>
          </w:tcPr>
          <w:p w:rsidR="002A40B7" w:rsidRDefault="002A40B7" w:rsidP="002A40B7">
            <w:pPr>
              <w:pStyle w:val="TableParagraph"/>
              <w:spacing w:before="66"/>
              <w:ind w:right="522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2A40B7" w:rsidTr="002A40B7">
        <w:trPr>
          <w:trHeight w:val="412"/>
        </w:trPr>
        <w:tc>
          <w:tcPr>
            <w:tcW w:w="908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2A40B7" w:rsidRDefault="002A40B7" w:rsidP="002A40B7">
            <w:pPr>
              <w:pStyle w:val="TableParagraph"/>
              <w:spacing w:before="71"/>
              <w:ind w:left="3978" w:right="3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A40B7" w:rsidTr="002A40B7">
        <w:trPr>
          <w:trHeight w:val="696"/>
        </w:trPr>
        <w:tc>
          <w:tcPr>
            <w:tcW w:w="1559" w:type="dxa"/>
            <w:vMerge w:val="restart"/>
            <w:tcBorders>
              <w:top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2A40B7" w:rsidRDefault="002A40B7" w:rsidP="002A40B7">
            <w:pPr>
              <w:pStyle w:val="TableParagraph"/>
              <w:ind w:left="0"/>
              <w:rPr>
                <w:b/>
                <w:sz w:val="26"/>
              </w:rPr>
            </w:pPr>
          </w:p>
          <w:p w:rsidR="002A40B7" w:rsidRDefault="002A40B7" w:rsidP="002A40B7">
            <w:pPr>
              <w:pStyle w:val="TableParagraph"/>
              <w:ind w:left="0"/>
              <w:rPr>
                <w:b/>
                <w:sz w:val="26"/>
              </w:rPr>
            </w:pPr>
          </w:p>
          <w:p w:rsidR="002A40B7" w:rsidRDefault="002A40B7" w:rsidP="002A40B7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2A40B7" w:rsidRDefault="002A40B7" w:rsidP="002A40B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5537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73"/>
              <w:ind w:left="76" w:right="520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 новым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/>
              <w:left w:val="double" w:sz="2" w:space="0" w:color="000000"/>
              <w:bottom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73"/>
              <w:ind w:right="513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2A40B7" w:rsidTr="002A40B7">
        <w:trPr>
          <w:trHeight w:val="686"/>
        </w:trPr>
        <w:tc>
          <w:tcPr>
            <w:tcW w:w="1559" w:type="dxa"/>
            <w:vMerge/>
            <w:tcBorders>
              <w:top w:val="nil"/>
              <w:bottom w:val="double" w:sz="2" w:space="0" w:color="000000"/>
              <w:right w:val="single" w:sz="12" w:space="0" w:color="000000"/>
            </w:tcBorders>
          </w:tcPr>
          <w:p w:rsidR="002A40B7" w:rsidRDefault="002A40B7" w:rsidP="002A40B7">
            <w:pPr>
              <w:rPr>
                <w:sz w:val="2"/>
                <w:szCs w:val="2"/>
              </w:rPr>
            </w:pPr>
          </w:p>
        </w:tc>
        <w:tc>
          <w:tcPr>
            <w:tcW w:w="5537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60"/>
              <w:ind w:left="76" w:right="186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60"/>
              <w:ind w:right="162"/>
              <w:rPr>
                <w:sz w:val="24"/>
              </w:rPr>
            </w:pPr>
            <w:r>
              <w:rPr>
                <w:sz w:val="24"/>
              </w:rPr>
              <w:t>Третья–четвертая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2A40B7" w:rsidTr="002A40B7">
        <w:trPr>
          <w:trHeight w:val="684"/>
        </w:trPr>
        <w:tc>
          <w:tcPr>
            <w:tcW w:w="1559" w:type="dxa"/>
            <w:vMerge/>
            <w:tcBorders>
              <w:top w:val="nil"/>
              <w:bottom w:val="double" w:sz="2" w:space="0" w:color="000000"/>
              <w:right w:val="single" w:sz="12" w:space="0" w:color="000000"/>
            </w:tcBorders>
          </w:tcPr>
          <w:p w:rsidR="002A40B7" w:rsidRDefault="002A40B7" w:rsidP="002A40B7">
            <w:pPr>
              <w:rPr>
                <w:sz w:val="2"/>
                <w:szCs w:val="2"/>
              </w:rPr>
            </w:pPr>
          </w:p>
        </w:tc>
        <w:tc>
          <w:tcPr>
            <w:tcW w:w="5537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62"/>
              <w:ind w:left="76" w:right="241"/>
              <w:rPr>
                <w:sz w:val="24"/>
              </w:rPr>
            </w:pPr>
            <w:r>
              <w:rPr>
                <w:sz w:val="24"/>
              </w:rPr>
              <w:t>Административный контроль знаний по русскому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математике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62"/>
              <w:ind w:right="522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2A40B7" w:rsidTr="002A40B7">
        <w:trPr>
          <w:trHeight w:val="410"/>
        </w:trPr>
        <w:tc>
          <w:tcPr>
            <w:tcW w:w="908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2A40B7" w:rsidRDefault="002A40B7" w:rsidP="002A40B7">
            <w:pPr>
              <w:pStyle w:val="TableParagraph"/>
              <w:spacing w:before="69"/>
              <w:ind w:left="3978" w:right="3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A40B7" w:rsidTr="002A40B7">
        <w:trPr>
          <w:trHeight w:val="700"/>
        </w:trPr>
        <w:tc>
          <w:tcPr>
            <w:tcW w:w="155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A40B7" w:rsidRDefault="002A40B7" w:rsidP="002A40B7">
            <w:pPr>
              <w:pStyle w:val="TableParagraph"/>
              <w:ind w:left="0"/>
              <w:rPr>
                <w:b/>
                <w:sz w:val="26"/>
              </w:rPr>
            </w:pPr>
          </w:p>
          <w:p w:rsidR="002A40B7" w:rsidRDefault="002A40B7" w:rsidP="002A40B7">
            <w:pPr>
              <w:pStyle w:val="TableParagraph"/>
              <w:ind w:left="0"/>
              <w:rPr>
                <w:b/>
                <w:sz w:val="26"/>
              </w:rPr>
            </w:pPr>
          </w:p>
          <w:p w:rsidR="002A40B7" w:rsidRDefault="002A40B7" w:rsidP="002A40B7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2A40B7" w:rsidRDefault="002A40B7" w:rsidP="002A40B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5537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73"/>
              <w:ind w:left="76" w:right="520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новым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4" w:type="dxa"/>
            <w:tcBorders>
              <w:top w:val="single" w:sz="12" w:space="0" w:color="000000"/>
              <w:left w:val="double" w:sz="2" w:space="0" w:color="000000"/>
              <w:bottom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73"/>
              <w:ind w:right="513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2A40B7" w:rsidTr="002A40B7">
        <w:trPr>
          <w:trHeight w:val="687"/>
        </w:trPr>
        <w:tc>
          <w:tcPr>
            <w:tcW w:w="1559" w:type="dxa"/>
            <w:vMerge/>
            <w:tcBorders>
              <w:top w:val="nil"/>
              <w:right w:val="single" w:sz="12" w:space="0" w:color="000000"/>
            </w:tcBorders>
          </w:tcPr>
          <w:p w:rsidR="002A40B7" w:rsidRDefault="002A40B7" w:rsidP="002A40B7">
            <w:pPr>
              <w:rPr>
                <w:sz w:val="2"/>
                <w:szCs w:val="2"/>
              </w:rPr>
            </w:pPr>
          </w:p>
        </w:tc>
        <w:tc>
          <w:tcPr>
            <w:tcW w:w="5537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59"/>
              <w:ind w:left="76" w:right="186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59"/>
              <w:ind w:right="162"/>
              <w:rPr>
                <w:sz w:val="24"/>
              </w:rPr>
            </w:pPr>
            <w:r>
              <w:rPr>
                <w:sz w:val="24"/>
              </w:rPr>
              <w:t>Третья–четвертая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2A40B7" w:rsidTr="002A40B7">
        <w:trPr>
          <w:trHeight w:val="687"/>
        </w:trPr>
        <w:tc>
          <w:tcPr>
            <w:tcW w:w="1559" w:type="dxa"/>
            <w:vMerge/>
            <w:tcBorders>
              <w:top w:val="nil"/>
              <w:right w:val="single" w:sz="12" w:space="0" w:color="000000"/>
            </w:tcBorders>
          </w:tcPr>
          <w:p w:rsidR="002A40B7" w:rsidRDefault="002A40B7" w:rsidP="002A40B7">
            <w:pPr>
              <w:rPr>
                <w:sz w:val="2"/>
                <w:szCs w:val="2"/>
              </w:rPr>
            </w:pPr>
          </w:p>
        </w:tc>
        <w:tc>
          <w:tcPr>
            <w:tcW w:w="5537" w:type="dxa"/>
            <w:tcBorders>
              <w:top w:val="double" w:sz="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57"/>
              <w:ind w:left="76" w:right="241"/>
              <w:rPr>
                <w:sz w:val="24"/>
              </w:rPr>
            </w:pPr>
            <w:r>
              <w:rPr>
                <w:sz w:val="24"/>
              </w:rPr>
              <w:t>Административный контроль знаний по русскому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single" w:sz="12" w:space="0" w:color="000000"/>
            </w:tcBorders>
          </w:tcPr>
          <w:p w:rsidR="002A40B7" w:rsidRDefault="002A40B7" w:rsidP="002A40B7">
            <w:pPr>
              <w:pStyle w:val="TableParagraph"/>
              <w:spacing w:before="57"/>
              <w:ind w:right="522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2A40B7" w:rsidTr="002A40B7">
        <w:trPr>
          <w:trHeight w:val="412"/>
        </w:trPr>
        <w:tc>
          <w:tcPr>
            <w:tcW w:w="908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2A40B7" w:rsidRDefault="002A40B7" w:rsidP="002A40B7">
            <w:pPr>
              <w:pStyle w:val="TableParagraph"/>
              <w:spacing w:before="69"/>
              <w:ind w:left="3978" w:right="3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A40B7" w:rsidTr="002A40B7">
        <w:trPr>
          <w:trHeight w:val="698"/>
        </w:trPr>
        <w:tc>
          <w:tcPr>
            <w:tcW w:w="1559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2A40B7" w:rsidRDefault="002A40B7" w:rsidP="002A40B7">
            <w:pPr>
              <w:pStyle w:val="TableParagraph"/>
              <w:ind w:left="0"/>
              <w:rPr>
                <w:b/>
                <w:sz w:val="26"/>
              </w:rPr>
            </w:pPr>
          </w:p>
          <w:p w:rsidR="002A40B7" w:rsidRDefault="002A40B7" w:rsidP="002A40B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A40B7" w:rsidRDefault="002A40B7" w:rsidP="002A40B7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5537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73"/>
              <w:ind w:left="76" w:right="519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 новым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4" w:type="dxa"/>
            <w:tcBorders>
              <w:top w:val="single" w:sz="12" w:space="0" w:color="000000"/>
              <w:left w:val="double" w:sz="2" w:space="0" w:color="000000"/>
              <w:bottom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73"/>
              <w:ind w:right="513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2A40B7" w:rsidTr="002A40B7">
        <w:trPr>
          <w:trHeight w:val="693"/>
        </w:trPr>
        <w:tc>
          <w:tcPr>
            <w:tcW w:w="1559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2A40B7" w:rsidRDefault="002A40B7" w:rsidP="002A40B7">
            <w:pPr>
              <w:rPr>
                <w:sz w:val="2"/>
                <w:szCs w:val="2"/>
              </w:rPr>
            </w:pPr>
          </w:p>
        </w:tc>
        <w:tc>
          <w:tcPr>
            <w:tcW w:w="5537" w:type="dxa"/>
            <w:tcBorders>
              <w:top w:val="double" w:sz="2" w:space="0" w:color="000000"/>
              <w:left w:val="single" w:sz="12" w:space="0" w:color="000000"/>
              <w:righ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61"/>
              <w:ind w:left="76" w:right="186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61"/>
              <w:ind w:right="162"/>
              <w:rPr>
                <w:sz w:val="24"/>
              </w:rPr>
            </w:pPr>
            <w:r>
              <w:rPr>
                <w:sz w:val="24"/>
              </w:rPr>
              <w:t>Третья–четвертая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</w:tbl>
    <w:tbl>
      <w:tblPr>
        <w:tblStyle w:val="TableNormal"/>
        <w:tblpPr w:leftFromText="180" w:rightFromText="180" w:vertAnchor="text" w:horzAnchor="margin" w:tblpX="150" w:tblpY="255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5520"/>
        <w:gridCol w:w="1984"/>
      </w:tblGrid>
      <w:tr w:rsidR="002A40B7" w:rsidTr="00AE2D85">
        <w:trPr>
          <w:trHeight w:val="696"/>
        </w:trPr>
        <w:tc>
          <w:tcPr>
            <w:tcW w:w="1568" w:type="dxa"/>
            <w:tcBorders>
              <w:top w:val="nil"/>
              <w:right w:val="single" w:sz="12" w:space="0" w:color="000000"/>
            </w:tcBorders>
          </w:tcPr>
          <w:p w:rsidR="002A40B7" w:rsidRDefault="002A40B7" w:rsidP="002A40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0" w:type="dxa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66"/>
              <w:ind w:left="74" w:right="241"/>
              <w:rPr>
                <w:sz w:val="24"/>
              </w:rPr>
            </w:pPr>
            <w:r>
              <w:rPr>
                <w:sz w:val="24"/>
              </w:rPr>
              <w:t>Административный контроль знаний по русскому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математике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984" w:type="dxa"/>
            <w:tcBorders>
              <w:left w:val="double" w:sz="2" w:space="0" w:color="000000"/>
              <w:bottom w:val="single" w:sz="12" w:space="0" w:color="000000"/>
            </w:tcBorders>
          </w:tcPr>
          <w:p w:rsidR="002A40B7" w:rsidRDefault="002A40B7" w:rsidP="002A40B7">
            <w:pPr>
              <w:pStyle w:val="TableParagraph"/>
              <w:spacing w:before="66"/>
              <w:ind w:right="522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2A40B7" w:rsidTr="002A40B7">
        <w:trPr>
          <w:trHeight w:val="410"/>
        </w:trPr>
        <w:tc>
          <w:tcPr>
            <w:tcW w:w="907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2A40B7" w:rsidRDefault="002A40B7" w:rsidP="002A40B7">
            <w:pPr>
              <w:pStyle w:val="TableParagraph"/>
              <w:spacing w:before="70"/>
              <w:ind w:left="3978" w:right="3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A40B7" w:rsidTr="00AE2D85">
        <w:trPr>
          <w:trHeight w:val="699"/>
        </w:trPr>
        <w:tc>
          <w:tcPr>
            <w:tcW w:w="1568" w:type="dxa"/>
            <w:vMerge w:val="restart"/>
            <w:tcBorders>
              <w:top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2A40B7" w:rsidRDefault="002A40B7" w:rsidP="002A40B7">
            <w:pPr>
              <w:pStyle w:val="TableParagraph"/>
              <w:ind w:left="0"/>
              <w:rPr>
                <w:b/>
                <w:sz w:val="26"/>
              </w:rPr>
            </w:pPr>
          </w:p>
          <w:p w:rsidR="002A40B7" w:rsidRDefault="002A40B7" w:rsidP="002A40B7">
            <w:pPr>
              <w:pStyle w:val="TableParagraph"/>
              <w:ind w:left="0"/>
              <w:rPr>
                <w:b/>
                <w:sz w:val="26"/>
              </w:rPr>
            </w:pPr>
          </w:p>
          <w:p w:rsidR="002A40B7" w:rsidRDefault="002A40B7" w:rsidP="002A40B7">
            <w:pPr>
              <w:pStyle w:val="TableParagraph"/>
              <w:ind w:left="0"/>
              <w:rPr>
                <w:b/>
                <w:sz w:val="26"/>
              </w:rPr>
            </w:pPr>
          </w:p>
          <w:p w:rsidR="002A40B7" w:rsidRDefault="002A40B7" w:rsidP="002A40B7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2A40B7" w:rsidRDefault="002A40B7" w:rsidP="002A40B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5520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75"/>
              <w:ind w:left="74" w:right="520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 новым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4" w:type="dxa"/>
            <w:tcBorders>
              <w:top w:val="single" w:sz="12" w:space="0" w:color="000000"/>
              <w:left w:val="double" w:sz="2" w:space="0" w:color="000000"/>
              <w:bottom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75"/>
              <w:ind w:right="512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2A40B7" w:rsidTr="00AE2D85">
        <w:trPr>
          <w:trHeight w:val="648"/>
        </w:trPr>
        <w:tc>
          <w:tcPr>
            <w:tcW w:w="1568" w:type="dxa"/>
            <w:vMerge/>
            <w:tcBorders>
              <w:top w:val="nil"/>
              <w:bottom w:val="double" w:sz="2" w:space="0" w:color="000000"/>
              <w:right w:val="single" w:sz="12" w:space="0" w:color="000000"/>
            </w:tcBorders>
          </w:tcPr>
          <w:p w:rsidR="002A40B7" w:rsidRDefault="002A40B7" w:rsidP="002A40B7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double" w:sz="2" w:space="0" w:color="000000"/>
              <w:left w:val="single" w:sz="12" w:space="0" w:color="000000"/>
              <w:righ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58"/>
              <w:ind w:left="74" w:right="186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58"/>
              <w:ind w:right="162"/>
              <w:rPr>
                <w:sz w:val="24"/>
              </w:rPr>
            </w:pPr>
            <w:r>
              <w:rPr>
                <w:sz w:val="24"/>
              </w:rPr>
              <w:t>Третья–четвертая</w:t>
            </w:r>
            <w:r w:rsidR="004D47C3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2A40B7" w:rsidTr="00AE2D85">
        <w:trPr>
          <w:trHeight w:val="684"/>
        </w:trPr>
        <w:tc>
          <w:tcPr>
            <w:tcW w:w="1568" w:type="dxa"/>
            <w:vMerge/>
            <w:tcBorders>
              <w:top w:val="nil"/>
              <w:bottom w:val="double" w:sz="2" w:space="0" w:color="000000"/>
              <w:right w:val="single" w:sz="12" w:space="0" w:color="000000"/>
            </w:tcBorders>
          </w:tcPr>
          <w:p w:rsidR="002A40B7" w:rsidRDefault="002A40B7" w:rsidP="002A40B7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59"/>
              <w:ind w:left="74" w:right="241"/>
              <w:rPr>
                <w:sz w:val="24"/>
              </w:rPr>
            </w:pPr>
            <w:r>
              <w:rPr>
                <w:sz w:val="24"/>
              </w:rPr>
              <w:t>Административный контроль знаний по русскому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59"/>
              <w:ind w:right="522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2A40B7" w:rsidTr="002A40B7">
        <w:trPr>
          <w:trHeight w:val="410"/>
        </w:trPr>
        <w:tc>
          <w:tcPr>
            <w:tcW w:w="907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2A40B7" w:rsidRDefault="002A40B7" w:rsidP="004D47C3">
            <w:pPr>
              <w:pStyle w:val="TableParagraph"/>
              <w:spacing w:before="69"/>
              <w:ind w:left="3978" w:right="3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10-й</w:t>
            </w:r>
            <w:r w:rsidR="004D47C3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A40B7" w:rsidTr="00AE2D85">
        <w:trPr>
          <w:trHeight w:val="699"/>
        </w:trPr>
        <w:tc>
          <w:tcPr>
            <w:tcW w:w="1568" w:type="dxa"/>
            <w:vMerge w:val="restart"/>
            <w:tcBorders>
              <w:top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2A40B7" w:rsidRDefault="002A40B7" w:rsidP="002A40B7">
            <w:pPr>
              <w:pStyle w:val="TableParagraph"/>
              <w:ind w:left="0"/>
              <w:rPr>
                <w:b/>
                <w:sz w:val="26"/>
              </w:rPr>
            </w:pPr>
          </w:p>
          <w:p w:rsidR="002A40B7" w:rsidRDefault="002A40B7" w:rsidP="002A40B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A40B7" w:rsidRDefault="002A40B7" w:rsidP="002A40B7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5520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73"/>
              <w:ind w:left="74" w:right="369"/>
              <w:rPr>
                <w:sz w:val="24"/>
              </w:rPr>
            </w:pPr>
            <w:r>
              <w:rPr>
                <w:sz w:val="24"/>
              </w:rPr>
              <w:t>Стартовые диагностические работы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математике</w:t>
            </w:r>
          </w:p>
        </w:tc>
        <w:tc>
          <w:tcPr>
            <w:tcW w:w="1984" w:type="dxa"/>
            <w:tcBorders>
              <w:top w:val="single" w:sz="12" w:space="0" w:color="000000"/>
              <w:left w:val="double" w:sz="2" w:space="0" w:color="000000"/>
              <w:bottom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73"/>
              <w:ind w:right="513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2A40B7" w:rsidTr="00AE2D85">
        <w:trPr>
          <w:trHeight w:val="687"/>
        </w:trPr>
        <w:tc>
          <w:tcPr>
            <w:tcW w:w="1568" w:type="dxa"/>
            <w:vMerge/>
            <w:tcBorders>
              <w:top w:val="nil"/>
              <w:bottom w:val="double" w:sz="2" w:space="0" w:color="000000"/>
              <w:right w:val="single" w:sz="12" w:space="0" w:color="000000"/>
            </w:tcBorders>
          </w:tcPr>
          <w:p w:rsidR="002A40B7" w:rsidRDefault="002A40B7" w:rsidP="002A40B7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59"/>
              <w:ind w:left="74" w:right="186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A40B7" w:rsidRDefault="00AE2D85" w:rsidP="002A40B7">
            <w:pPr>
              <w:pStyle w:val="TableParagraph"/>
              <w:spacing w:before="59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Третья </w:t>
            </w:r>
            <w:r w:rsidR="002A40B7">
              <w:rPr>
                <w:spacing w:val="-15"/>
                <w:sz w:val="24"/>
              </w:rPr>
              <w:t xml:space="preserve"> </w:t>
            </w:r>
            <w:r w:rsidR="002A40B7">
              <w:rPr>
                <w:sz w:val="24"/>
              </w:rPr>
              <w:t>неделя</w:t>
            </w:r>
            <w:r w:rsidR="002A40B7">
              <w:rPr>
                <w:spacing w:val="-57"/>
                <w:sz w:val="24"/>
              </w:rPr>
              <w:t xml:space="preserve"> </w:t>
            </w:r>
            <w:r w:rsidR="002A40B7">
              <w:rPr>
                <w:sz w:val="24"/>
              </w:rPr>
              <w:t>декабря</w:t>
            </w:r>
          </w:p>
        </w:tc>
      </w:tr>
      <w:tr w:rsidR="002A40B7" w:rsidTr="002A40B7">
        <w:trPr>
          <w:trHeight w:val="405"/>
        </w:trPr>
        <w:tc>
          <w:tcPr>
            <w:tcW w:w="9072" w:type="dxa"/>
            <w:gridSpan w:val="3"/>
            <w:tcBorders>
              <w:top w:val="double" w:sz="2" w:space="0" w:color="000000"/>
              <w:bottom w:val="single" w:sz="12" w:space="0" w:color="000000"/>
            </w:tcBorders>
          </w:tcPr>
          <w:p w:rsidR="002A40B7" w:rsidRDefault="002A40B7" w:rsidP="004D47C3">
            <w:pPr>
              <w:pStyle w:val="TableParagraph"/>
              <w:spacing w:before="64"/>
              <w:ind w:left="3978" w:right="3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A40B7" w:rsidTr="002A40B7">
        <w:trPr>
          <w:trHeight w:val="699"/>
        </w:trPr>
        <w:tc>
          <w:tcPr>
            <w:tcW w:w="156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A40B7" w:rsidRDefault="002A40B7" w:rsidP="002A40B7">
            <w:pPr>
              <w:pStyle w:val="TableParagraph"/>
              <w:ind w:left="0"/>
              <w:rPr>
                <w:b/>
                <w:sz w:val="26"/>
              </w:rPr>
            </w:pPr>
          </w:p>
          <w:p w:rsidR="002A40B7" w:rsidRDefault="002A40B7" w:rsidP="002A40B7">
            <w:pPr>
              <w:pStyle w:val="TableParagraph"/>
              <w:ind w:left="0"/>
              <w:rPr>
                <w:b/>
                <w:sz w:val="26"/>
              </w:rPr>
            </w:pPr>
          </w:p>
          <w:p w:rsidR="002A40B7" w:rsidRDefault="002A40B7" w:rsidP="002A40B7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2A40B7" w:rsidRDefault="002A40B7" w:rsidP="002A40B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5520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212"/>
              <w:ind w:left="74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4" w:type="dxa"/>
            <w:tcBorders>
              <w:top w:val="single" w:sz="12" w:space="0" w:color="000000"/>
              <w:left w:val="double" w:sz="2" w:space="0" w:color="000000"/>
              <w:bottom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73"/>
              <w:ind w:right="513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2A40B7" w:rsidTr="002A40B7">
        <w:trPr>
          <w:trHeight w:val="685"/>
        </w:trPr>
        <w:tc>
          <w:tcPr>
            <w:tcW w:w="1568" w:type="dxa"/>
            <w:vMerge/>
            <w:tcBorders>
              <w:top w:val="nil"/>
              <w:right w:val="single" w:sz="12" w:space="0" w:color="000000"/>
            </w:tcBorders>
          </w:tcPr>
          <w:p w:rsidR="002A40B7" w:rsidRDefault="002A40B7" w:rsidP="002A40B7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197"/>
              <w:ind w:left="74"/>
              <w:rPr>
                <w:sz w:val="24"/>
              </w:rPr>
            </w:pPr>
            <w:r>
              <w:rPr>
                <w:sz w:val="24"/>
              </w:rPr>
              <w:t>Тренировочное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58"/>
              <w:ind w:right="522"/>
              <w:rPr>
                <w:sz w:val="24"/>
              </w:rPr>
            </w:pPr>
            <w:r>
              <w:rPr>
                <w:sz w:val="24"/>
              </w:rPr>
              <w:t>Третья неделя ноября</w:t>
            </w:r>
          </w:p>
        </w:tc>
      </w:tr>
      <w:tr w:rsidR="002A40B7" w:rsidTr="002A40B7">
        <w:trPr>
          <w:trHeight w:val="691"/>
        </w:trPr>
        <w:tc>
          <w:tcPr>
            <w:tcW w:w="1568" w:type="dxa"/>
            <w:vMerge/>
            <w:tcBorders>
              <w:top w:val="nil"/>
              <w:right w:val="single" w:sz="12" w:space="0" w:color="000000"/>
            </w:tcBorders>
          </w:tcPr>
          <w:p w:rsidR="002A40B7" w:rsidRDefault="002A40B7" w:rsidP="002A40B7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double" w:sz="2" w:space="0" w:color="000000"/>
              <w:left w:val="single" w:sz="12" w:space="0" w:color="000000"/>
              <w:righ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59"/>
              <w:ind w:left="74" w:right="868"/>
              <w:rPr>
                <w:sz w:val="24"/>
              </w:rPr>
            </w:pPr>
            <w:r>
              <w:rPr>
                <w:sz w:val="24"/>
              </w:rPr>
              <w:t>Административные контрольные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языку, математике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59"/>
              <w:ind w:right="429"/>
              <w:rPr>
                <w:sz w:val="24"/>
              </w:rPr>
            </w:pPr>
            <w:r>
              <w:rPr>
                <w:sz w:val="24"/>
              </w:rPr>
              <w:t>Вторая–третья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</w:tbl>
    <w:tbl>
      <w:tblPr>
        <w:tblStyle w:val="TableNormal"/>
        <w:tblpPr w:leftFromText="180" w:rightFromText="180" w:vertAnchor="text" w:horzAnchor="margin" w:tblpX="150" w:tblpY="1238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5520"/>
        <w:gridCol w:w="1984"/>
      </w:tblGrid>
      <w:tr w:rsidR="002A40B7" w:rsidTr="002A40B7">
        <w:trPr>
          <w:trHeight w:val="727"/>
        </w:trPr>
        <w:tc>
          <w:tcPr>
            <w:tcW w:w="1568" w:type="dxa"/>
            <w:tcBorders>
              <w:top w:val="nil"/>
              <w:bottom w:val="double" w:sz="2" w:space="0" w:color="000000"/>
              <w:right w:val="single" w:sz="12" w:space="0" w:color="000000"/>
            </w:tcBorders>
          </w:tcPr>
          <w:p w:rsidR="002A40B7" w:rsidRDefault="002A40B7" w:rsidP="002A40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0" w:type="dxa"/>
            <w:tcBorders>
              <w:left w:val="single" w:sz="12" w:space="0" w:color="000000"/>
              <w:bottom w:val="double" w:sz="2" w:space="0" w:color="000000"/>
              <w:righ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66"/>
              <w:ind w:left="74" w:right="186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1984" w:type="dxa"/>
            <w:tcBorders>
              <w:left w:val="double" w:sz="2" w:space="0" w:color="000000"/>
              <w:bottom w:val="double" w:sz="2" w:space="0" w:color="000000"/>
            </w:tcBorders>
          </w:tcPr>
          <w:p w:rsidR="002A40B7" w:rsidRDefault="00802081" w:rsidP="002A40B7">
            <w:pPr>
              <w:pStyle w:val="TableParagraph"/>
              <w:spacing w:before="66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Третья </w:t>
            </w:r>
            <w:bookmarkStart w:id="0" w:name="_GoBack"/>
            <w:bookmarkEnd w:id="0"/>
            <w:r w:rsidR="002A40B7">
              <w:rPr>
                <w:spacing w:val="-15"/>
                <w:sz w:val="24"/>
              </w:rPr>
              <w:t xml:space="preserve"> </w:t>
            </w:r>
            <w:r w:rsidR="002A40B7">
              <w:rPr>
                <w:sz w:val="24"/>
              </w:rPr>
              <w:t>неделя</w:t>
            </w:r>
            <w:r w:rsidR="002A40B7">
              <w:rPr>
                <w:spacing w:val="-57"/>
                <w:sz w:val="24"/>
              </w:rPr>
              <w:t xml:space="preserve"> </w:t>
            </w:r>
            <w:r w:rsidR="002A40B7">
              <w:rPr>
                <w:sz w:val="24"/>
              </w:rPr>
              <w:t>декабря</w:t>
            </w:r>
          </w:p>
        </w:tc>
      </w:tr>
      <w:tr w:rsidR="002A40B7" w:rsidTr="002A40B7">
        <w:trPr>
          <w:trHeight w:val="438"/>
        </w:trPr>
        <w:tc>
          <w:tcPr>
            <w:tcW w:w="1568" w:type="dxa"/>
            <w:tcBorders>
              <w:top w:val="double" w:sz="2" w:space="0" w:color="000000"/>
              <w:right w:val="single" w:sz="12" w:space="0" w:color="000000"/>
            </w:tcBorders>
          </w:tcPr>
          <w:p w:rsidR="002A40B7" w:rsidRDefault="002A40B7" w:rsidP="002A40B7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5520" w:type="dxa"/>
            <w:tcBorders>
              <w:top w:val="double" w:sz="2" w:space="0" w:color="000000"/>
              <w:left w:val="single" w:sz="12" w:space="0" w:color="000000"/>
              <w:righ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</w:tcBorders>
          </w:tcPr>
          <w:p w:rsidR="002A40B7" w:rsidRDefault="002A40B7" w:rsidP="002A40B7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</w:tbl>
    <w:p w:rsidR="00B7709D" w:rsidRDefault="00B7709D">
      <w:pPr>
        <w:rPr>
          <w:sz w:val="24"/>
        </w:rPr>
        <w:sectPr w:rsidR="00B7709D">
          <w:type w:val="continuous"/>
          <w:pgSz w:w="11910" w:h="16840"/>
          <w:pgMar w:top="1040" w:right="440" w:bottom="280" w:left="940" w:header="720" w:footer="720" w:gutter="0"/>
          <w:cols w:space="720"/>
        </w:sectPr>
      </w:pPr>
    </w:p>
    <w:p w:rsidR="0013203B" w:rsidRDefault="0013203B" w:rsidP="004D47C3"/>
    <w:sectPr w:rsidR="0013203B">
      <w:pgSz w:w="11910" w:h="16840"/>
      <w:pgMar w:top="112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709D"/>
    <w:rsid w:val="0013203B"/>
    <w:rsid w:val="002A40B7"/>
    <w:rsid w:val="004D47C3"/>
    <w:rsid w:val="00687B53"/>
    <w:rsid w:val="00802081"/>
    <w:rsid w:val="00AA1BCE"/>
    <w:rsid w:val="00AE2D85"/>
    <w:rsid w:val="00B7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Title"/>
    <w:basedOn w:val="a"/>
    <w:uiPriority w:val="1"/>
    <w:qFormat/>
    <w:pPr>
      <w:spacing w:before="3"/>
    </w:pPr>
    <w:rPr>
      <w:rFonts w:ascii="Trebuchet MS" w:eastAsia="Trebuchet MS" w:hAnsi="Trebuchet MS" w:cs="Trebuchet MS"/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5"/>
    </w:pPr>
  </w:style>
  <w:style w:type="character" w:customStyle="1" w:styleId="a4">
    <w:name w:val="Основной текст Знак"/>
    <w:basedOn w:val="a0"/>
    <w:link w:val="a3"/>
    <w:uiPriority w:val="1"/>
    <w:rsid w:val="00AA1BCE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Title"/>
    <w:basedOn w:val="a"/>
    <w:uiPriority w:val="1"/>
    <w:qFormat/>
    <w:pPr>
      <w:spacing w:before="3"/>
    </w:pPr>
    <w:rPr>
      <w:rFonts w:ascii="Trebuchet MS" w:eastAsia="Trebuchet MS" w:hAnsi="Trebuchet MS" w:cs="Trebuchet MS"/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5"/>
    </w:pPr>
  </w:style>
  <w:style w:type="character" w:customStyle="1" w:styleId="a4">
    <w:name w:val="Основной текст Знак"/>
    <w:basedOn w:val="a0"/>
    <w:link w:val="a3"/>
    <w:uiPriority w:val="1"/>
    <w:rsid w:val="00AA1BCE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Кривоногова</dc:creator>
  <cp:lastModifiedBy>RePack by Diakov</cp:lastModifiedBy>
  <cp:revision>3</cp:revision>
  <dcterms:created xsi:type="dcterms:W3CDTF">2023-04-07T06:02:00Z</dcterms:created>
  <dcterms:modified xsi:type="dcterms:W3CDTF">2023-10-26T14:20:00Z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